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422A" w:rsidRDefault="00D9422A" w:rsidP="00D9422A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辽技鉴[2016] </w:t>
      </w:r>
      <w:r w:rsidR="00AA55BF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D9422A" w:rsidRPr="008E6E4F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4B6D29" w:rsidRDefault="00D9422A" w:rsidP="004B6D29">
      <w:pPr>
        <w:jc w:val="center"/>
        <w:rPr>
          <w:rFonts w:asciiTheme="minorEastAsia" w:hAnsiTheme="minorEastAsia"/>
          <w:b/>
          <w:sz w:val="44"/>
          <w:szCs w:val="44"/>
        </w:rPr>
      </w:pPr>
      <w:r w:rsidRPr="00D9422A">
        <w:rPr>
          <w:rFonts w:asciiTheme="minorEastAsia" w:hAnsiTheme="minorEastAsia" w:hint="eastAsia"/>
          <w:b/>
          <w:sz w:val="44"/>
          <w:szCs w:val="44"/>
        </w:rPr>
        <w:t>关于征集职业技能竞赛</w:t>
      </w:r>
      <w:r w:rsidR="004B6D29">
        <w:rPr>
          <w:rFonts w:asciiTheme="minorEastAsia" w:hAnsiTheme="minorEastAsia" w:hint="eastAsia"/>
          <w:b/>
          <w:sz w:val="44"/>
          <w:szCs w:val="44"/>
        </w:rPr>
        <w:t>组织管理</w:t>
      </w:r>
    </w:p>
    <w:p w:rsidR="00D9422A" w:rsidRDefault="004B6D29" w:rsidP="004B6D29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和技术指导</w:t>
      </w:r>
      <w:r w:rsidR="00D9422A" w:rsidRPr="00D9422A">
        <w:rPr>
          <w:rFonts w:asciiTheme="minorEastAsia" w:hAnsiTheme="minorEastAsia" w:hint="eastAsia"/>
          <w:b/>
          <w:sz w:val="44"/>
          <w:szCs w:val="44"/>
        </w:rPr>
        <w:t>培训课件的通知</w:t>
      </w:r>
    </w:p>
    <w:p w:rsidR="00D9422A" w:rsidRPr="00D9422A" w:rsidRDefault="00D9422A" w:rsidP="00D9422A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907EA9" w:rsidRDefault="0040448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各市及绥中县、昌图县职业技能鉴定中心</w:t>
      </w:r>
      <w:r w:rsidR="00CB76E6">
        <w:rPr>
          <w:rFonts w:ascii="仿宋" w:eastAsia="仿宋" w:hAnsi="仿宋" w:cs="Times New Roman" w:hint="eastAsia"/>
          <w:sz w:val="32"/>
          <w:szCs w:val="32"/>
        </w:rPr>
        <w:t>，</w:t>
      </w:r>
      <w:r w:rsidR="00BD06EA">
        <w:rPr>
          <w:rFonts w:ascii="仿宋" w:eastAsia="仿宋" w:hAnsi="仿宋" w:cs="Times New Roman" w:hint="eastAsia"/>
          <w:sz w:val="32"/>
          <w:szCs w:val="32"/>
        </w:rPr>
        <w:t>各有关单位</w:t>
      </w:r>
      <w:r w:rsidR="00CB76E6">
        <w:rPr>
          <w:rFonts w:ascii="仿宋" w:eastAsia="仿宋" w:hAnsi="仿宋" w:cs="Times New Roman" w:hint="eastAsia"/>
          <w:sz w:val="32"/>
          <w:szCs w:val="32"/>
        </w:rPr>
        <w:t>及技能竞赛裁判员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A776C9" w:rsidRDefault="00CB76E6" w:rsidP="00405EBB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为促进</w:t>
      </w:r>
      <w:r w:rsidR="004B6D29">
        <w:rPr>
          <w:rFonts w:ascii="仿宋" w:eastAsia="仿宋" w:hAnsi="仿宋" w:hint="eastAsia"/>
          <w:sz w:val="32"/>
          <w:szCs w:val="32"/>
        </w:rPr>
        <w:t>我省职业技能</w:t>
      </w:r>
      <w:r w:rsidR="009F4907">
        <w:rPr>
          <w:rFonts w:ascii="仿宋" w:eastAsia="仿宋" w:hAnsi="仿宋" w:hint="eastAsia"/>
          <w:sz w:val="32"/>
          <w:szCs w:val="32"/>
        </w:rPr>
        <w:t>竞赛</w:t>
      </w:r>
      <w:r w:rsidR="00405EBB">
        <w:rPr>
          <w:rFonts w:ascii="仿宋" w:eastAsia="仿宋" w:hAnsi="仿宋" w:hint="eastAsia"/>
          <w:sz w:val="32"/>
          <w:szCs w:val="32"/>
        </w:rPr>
        <w:t>与国家及世界技能大赛相</w:t>
      </w:r>
      <w:r w:rsidR="00405EBB" w:rsidRPr="00405EBB">
        <w:rPr>
          <w:rFonts w:ascii="仿宋" w:eastAsia="仿宋" w:hAnsi="仿宋" w:hint="eastAsia"/>
          <w:sz w:val="32"/>
          <w:szCs w:val="32"/>
        </w:rPr>
        <w:t>衔接</w:t>
      </w:r>
      <w:r>
        <w:rPr>
          <w:rFonts w:ascii="仿宋" w:eastAsia="仿宋" w:hAnsi="仿宋" w:hint="eastAsia"/>
          <w:sz w:val="32"/>
          <w:szCs w:val="32"/>
        </w:rPr>
        <w:t>，切实</w:t>
      </w:r>
      <w:r w:rsidR="00405EBB">
        <w:rPr>
          <w:rFonts w:ascii="仿宋" w:eastAsia="仿宋" w:hAnsi="仿宋" w:hint="eastAsia"/>
          <w:sz w:val="32"/>
          <w:szCs w:val="32"/>
        </w:rPr>
        <w:t>加强职业技能竞赛</w:t>
      </w:r>
      <w:r w:rsidR="004B6D29">
        <w:rPr>
          <w:rFonts w:ascii="仿宋" w:eastAsia="仿宋" w:hAnsi="仿宋" w:hint="eastAsia"/>
          <w:sz w:val="32"/>
          <w:szCs w:val="32"/>
        </w:rPr>
        <w:t>管理人员、</w:t>
      </w:r>
      <w:r w:rsidR="007556E7">
        <w:rPr>
          <w:rFonts w:ascii="仿宋" w:eastAsia="仿宋" w:hAnsi="仿宋" w:hint="eastAsia"/>
          <w:sz w:val="32"/>
          <w:szCs w:val="32"/>
        </w:rPr>
        <w:t>裁判员</w:t>
      </w:r>
      <w:r w:rsidR="004B6D29">
        <w:rPr>
          <w:rFonts w:ascii="仿宋" w:eastAsia="仿宋" w:hAnsi="仿宋" w:hint="eastAsia"/>
          <w:sz w:val="32"/>
          <w:szCs w:val="32"/>
        </w:rPr>
        <w:t>等</w:t>
      </w:r>
      <w:r w:rsidR="007556E7">
        <w:rPr>
          <w:rFonts w:ascii="仿宋" w:eastAsia="仿宋" w:hAnsi="仿宋" w:hint="eastAsia"/>
          <w:sz w:val="32"/>
          <w:szCs w:val="32"/>
        </w:rPr>
        <w:t>队伍建设</w:t>
      </w:r>
      <w:r w:rsidR="00B1635C">
        <w:rPr>
          <w:rFonts w:ascii="仿宋" w:eastAsia="仿宋" w:hAnsi="仿宋" w:hint="eastAsia"/>
          <w:sz w:val="32"/>
          <w:szCs w:val="32"/>
        </w:rPr>
        <w:t>，</w:t>
      </w:r>
      <w:r w:rsidR="004B6D29">
        <w:rPr>
          <w:rFonts w:ascii="仿宋" w:eastAsia="仿宋" w:hAnsi="仿宋" w:hint="eastAsia"/>
          <w:sz w:val="32"/>
          <w:szCs w:val="32"/>
        </w:rPr>
        <w:t>进一步优化</w:t>
      </w:r>
      <w:r w:rsidR="009F4907">
        <w:rPr>
          <w:rFonts w:ascii="仿宋" w:eastAsia="仿宋" w:hAnsi="仿宋" w:hint="eastAsia"/>
          <w:sz w:val="32"/>
          <w:szCs w:val="32"/>
        </w:rPr>
        <w:t>教育</w:t>
      </w:r>
      <w:r w:rsidR="004B6D29">
        <w:rPr>
          <w:rFonts w:ascii="仿宋" w:eastAsia="仿宋" w:hAnsi="仿宋" w:hint="eastAsia"/>
          <w:sz w:val="32"/>
          <w:szCs w:val="32"/>
        </w:rPr>
        <w:t>培训资源，提高</w:t>
      </w:r>
      <w:r w:rsidR="009F4907">
        <w:rPr>
          <w:rFonts w:ascii="仿宋" w:eastAsia="仿宋" w:hAnsi="仿宋" w:hint="eastAsia"/>
          <w:sz w:val="32"/>
          <w:szCs w:val="32"/>
        </w:rPr>
        <w:t>教育</w:t>
      </w:r>
      <w:r w:rsidR="004B6D29">
        <w:rPr>
          <w:rFonts w:ascii="仿宋" w:eastAsia="仿宋" w:hAnsi="仿宋" w:hint="eastAsia"/>
          <w:sz w:val="32"/>
          <w:szCs w:val="32"/>
        </w:rPr>
        <w:t>培训质量，我</w:t>
      </w:r>
      <w:r w:rsidR="00A776C9">
        <w:rPr>
          <w:rFonts w:ascii="仿宋" w:eastAsia="仿宋" w:hAnsi="仿宋" w:hint="eastAsia"/>
          <w:sz w:val="32"/>
          <w:szCs w:val="32"/>
        </w:rPr>
        <w:t>中心拟面向</w:t>
      </w:r>
      <w:r w:rsidR="004B6D29">
        <w:rPr>
          <w:rFonts w:ascii="仿宋" w:eastAsia="仿宋" w:hAnsi="仿宋" w:hint="eastAsia"/>
          <w:sz w:val="32"/>
          <w:szCs w:val="32"/>
        </w:rPr>
        <w:t>社会</w:t>
      </w:r>
      <w:r w:rsidR="00405EBB" w:rsidRPr="00405EBB">
        <w:rPr>
          <w:rFonts w:ascii="仿宋" w:eastAsia="仿宋" w:hAnsi="仿宋" w:hint="eastAsia"/>
          <w:sz w:val="32"/>
          <w:szCs w:val="32"/>
        </w:rPr>
        <w:t>广泛征集职业技能竞赛</w:t>
      </w:r>
      <w:r w:rsidR="004B6D29">
        <w:rPr>
          <w:rFonts w:ascii="仿宋" w:eastAsia="仿宋" w:hAnsi="仿宋" w:hint="eastAsia"/>
          <w:sz w:val="32"/>
          <w:szCs w:val="32"/>
        </w:rPr>
        <w:t>组织管理和技术指导</w:t>
      </w:r>
      <w:r w:rsidR="009F4907">
        <w:rPr>
          <w:rFonts w:ascii="仿宋" w:eastAsia="仿宋" w:hAnsi="仿宋" w:hint="eastAsia"/>
          <w:sz w:val="32"/>
          <w:szCs w:val="32"/>
        </w:rPr>
        <w:t>教育</w:t>
      </w:r>
      <w:r w:rsidR="004B6D29">
        <w:rPr>
          <w:rFonts w:ascii="仿宋" w:eastAsia="仿宋" w:hAnsi="仿宋" w:hint="eastAsia"/>
          <w:sz w:val="32"/>
          <w:szCs w:val="32"/>
        </w:rPr>
        <w:t>培训</w:t>
      </w:r>
      <w:r w:rsidR="00405EBB" w:rsidRPr="00405EBB">
        <w:rPr>
          <w:rFonts w:ascii="仿宋" w:eastAsia="仿宋" w:hAnsi="仿宋" w:hint="eastAsia"/>
          <w:sz w:val="32"/>
          <w:szCs w:val="32"/>
        </w:rPr>
        <w:t>课件</w:t>
      </w:r>
      <w:r w:rsidR="00A776C9">
        <w:rPr>
          <w:rFonts w:ascii="仿宋" w:eastAsia="仿宋" w:hAnsi="仿宋" w:hint="eastAsia"/>
          <w:sz w:val="32"/>
          <w:szCs w:val="32"/>
        </w:rPr>
        <w:t>。现就有关事宜通知如下：</w:t>
      </w:r>
      <w:r w:rsidR="00405EBB" w:rsidRPr="00122D18">
        <w:rPr>
          <w:rFonts w:ascii="仿宋" w:eastAsia="仿宋" w:hAnsi="仿宋"/>
          <w:sz w:val="32"/>
          <w:szCs w:val="32"/>
        </w:rPr>
        <w:t xml:space="preserve"> </w:t>
      </w:r>
    </w:p>
    <w:p w:rsidR="004B6D29" w:rsidRPr="009F4907" w:rsidRDefault="004B6D29" w:rsidP="004B6D29">
      <w:pPr>
        <w:pStyle w:val="a5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9F4907">
        <w:rPr>
          <w:rFonts w:ascii="黑体" w:eastAsia="黑体" w:hAnsi="黑体" w:hint="eastAsia"/>
          <w:sz w:val="32"/>
          <w:szCs w:val="32"/>
        </w:rPr>
        <w:t>工作目标</w:t>
      </w:r>
    </w:p>
    <w:p w:rsidR="004B6D29" w:rsidRDefault="004B6D29" w:rsidP="004B6D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以计算机多媒体、仿真模拟和互联网技术为支撑，通过收集整理现有多媒体课件资源，建立起</w:t>
      </w:r>
      <w:r w:rsidRPr="00405EBB">
        <w:rPr>
          <w:rFonts w:ascii="仿宋" w:eastAsia="仿宋" w:hAnsi="仿宋" w:hint="eastAsia"/>
          <w:sz w:val="32"/>
          <w:szCs w:val="32"/>
        </w:rPr>
        <w:t>职业技能竞赛</w:t>
      </w:r>
      <w:r>
        <w:rPr>
          <w:rFonts w:ascii="仿宋" w:eastAsia="仿宋" w:hAnsi="仿宋" w:hint="eastAsia"/>
          <w:sz w:val="32"/>
          <w:szCs w:val="32"/>
        </w:rPr>
        <w:t>组织管理和</w:t>
      </w:r>
      <w:r>
        <w:rPr>
          <w:rFonts w:ascii="仿宋" w:eastAsia="仿宋" w:hAnsi="仿宋" w:hint="eastAsia"/>
          <w:sz w:val="32"/>
          <w:szCs w:val="32"/>
        </w:rPr>
        <w:lastRenderedPageBreak/>
        <w:t>技术指导</w:t>
      </w:r>
      <w:r w:rsidR="009F4907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培训</w:t>
      </w:r>
      <w:r w:rsidRPr="00405EBB">
        <w:rPr>
          <w:rFonts w:ascii="仿宋" w:eastAsia="仿宋" w:hAnsi="仿宋" w:hint="eastAsia"/>
          <w:sz w:val="32"/>
          <w:szCs w:val="32"/>
        </w:rPr>
        <w:t>课件</w:t>
      </w:r>
      <w:r>
        <w:rPr>
          <w:rFonts w:ascii="仿宋" w:eastAsia="仿宋" w:hAnsi="仿宋" w:hint="eastAsia"/>
          <w:sz w:val="32"/>
          <w:szCs w:val="32"/>
        </w:rPr>
        <w:t>资源库，为职业技能竞赛组织实施提供教育培训师资队伍和信息服务。</w:t>
      </w:r>
    </w:p>
    <w:p w:rsidR="003F583E" w:rsidRPr="009F4907" w:rsidRDefault="003F583E" w:rsidP="003F583E">
      <w:pPr>
        <w:pStyle w:val="a5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9F4907">
        <w:rPr>
          <w:rFonts w:ascii="黑体" w:eastAsia="黑体" w:hAnsi="黑体" w:hint="eastAsia"/>
          <w:sz w:val="32"/>
          <w:szCs w:val="32"/>
        </w:rPr>
        <w:t>课件类别</w:t>
      </w:r>
    </w:p>
    <w:p w:rsidR="003F583E" w:rsidRDefault="003F583E" w:rsidP="003F58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所征集的</w:t>
      </w:r>
      <w:r w:rsidR="009F4907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培训课件，按照工作领域的不同，可以分为却不限于以下类别：</w:t>
      </w:r>
    </w:p>
    <w:p w:rsidR="003F583E" w:rsidRP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DF6177">
        <w:rPr>
          <w:rFonts w:ascii="仿宋" w:eastAsia="仿宋" w:hAnsi="仿宋" w:hint="eastAsia"/>
          <w:sz w:val="32"/>
          <w:szCs w:val="32"/>
        </w:rPr>
        <w:t>世界技能大赛工作内容和</w:t>
      </w:r>
      <w:r w:rsidR="009F4907">
        <w:rPr>
          <w:rFonts w:ascii="仿宋" w:eastAsia="仿宋" w:hAnsi="仿宋" w:hint="eastAsia"/>
          <w:sz w:val="32"/>
          <w:szCs w:val="32"/>
        </w:rPr>
        <w:t>技术特征研究</w:t>
      </w:r>
    </w:p>
    <w:p w:rsidR="00DF6177" w:rsidRDefault="009F490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我国</w:t>
      </w:r>
      <w:r w:rsidR="00DF6177">
        <w:rPr>
          <w:rFonts w:ascii="仿宋" w:eastAsia="仿宋" w:hAnsi="仿宋" w:hint="eastAsia"/>
          <w:sz w:val="32"/>
          <w:szCs w:val="32"/>
        </w:rPr>
        <w:t>技能竞赛组织管理模式和技术要点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</w:t>
      </w:r>
      <w:r w:rsidR="009F4907">
        <w:rPr>
          <w:rFonts w:ascii="仿宋" w:eastAsia="仿宋" w:hAnsi="仿宋" w:hint="eastAsia"/>
          <w:sz w:val="32"/>
          <w:szCs w:val="32"/>
        </w:rPr>
        <w:t>技术特征和应用</w:t>
      </w:r>
      <w:r>
        <w:rPr>
          <w:rFonts w:ascii="仿宋" w:eastAsia="仿宋" w:hAnsi="仿宋" w:hint="eastAsia"/>
          <w:sz w:val="32"/>
          <w:szCs w:val="32"/>
        </w:rPr>
        <w:t>价值分析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技能竞赛与技能鉴定的异同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技能竞赛人员队伍建设和管理</w:t>
      </w:r>
    </w:p>
    <w:p w:rsidR="00DF6177" w:rsidRDefault="009F490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</w:t>
      </w:r>
      <w:r w:rsidR="00DF6177">
        <w:rPr>
          <w:rFonts w:ascii="仿宋" w:eastAsia="仿宋" w:hAnsi="仿宋" w:hint="eastAsia"/>
          <w:sz w:val="32"/>
          <w:szCs w:val="32"/>
        </w:rPr>
        <w:t>命题、评分技术要点和应用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技能竞赛信息化技术应用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技能竞赛参赛人员管理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技能竞赛宣传</w:t>
      </w:r>
    </w:p>
    <w:p w:rsidR="00DF6177" w:rsidRDefault="00DF6177" w:rsidP="00DF6177">
      <w:pPr>
        <w:pStyle w:val="a5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技能竞赛资金筹集使用和管理</w:t>
      </w:r>
    </w:p>
    <w:p w:rsidR="009369D2" w:rsidRPr="009F4907" w:rsidRDefault="009369D2" w:rsidP="009369D2">
      <w:pPr>
        <w:pStyle w:val="a5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9F4907">
        <w:rPr>
          <w:rFonts w:ascii="黑体" w:eastAsia="黑体" w:hAnsi="黑体" w:hint="eastAsia"/>
          <w:sz w:val="32"/>
          <w:szCs w:val="32"/>
        </w:rPr>
        <w:t>课件要求</w:t>
      </w:r>
    </w:p>
    <w:p w:rsidR="009369D2" w:rsidRDefault="009369D2" w:rsidP="009369D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9F4907">
        <w:rPr>
          <w:rFonts w:ascii="仿宋" w:eastAsia="仿宋" w:hAnsi="仿宋" w:hint="eastAsia"/>
          <w:sz w:val="32"/>
          <w:szCs w:val="32"/>
        </w:rPr>
        <w:t>课件内容应是一个完整的教学模块，讲</w:t>
      </w:r>
      <w:r>
        <w:rPr>
          <w:rFonts w:ascii="仿宋" w:eastAsia="仿宋" w:hAnsi="仿宋" w:hint="eastAsia"/>
          <w:sz w:val="32"/>
          <w:szCs w:val="32"/>
        </w:rPr>
        <w:t>授时间不少于2学时，并符合国家法律法规和职业技能竞赛管理等有关规定，符合相应的培训和考核标准。</w:t>
      </w:r>
    </w:p>
    <w:p w:rsidR="009369D2" w:rsidRDefault="009369D2" w:rsidP="009369D2">
      <w:pPr>
        <w:ind w:firstLineChars="150" w:firstLine="48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（二）课件</w:t>
      </w:r>
      <w:r w:rsidR="00B9773F">
        <w:rPr>
          <w:rFonts w:ascii="仿宋" w:eastAsia="仿宋" w:hAnsi="仿宋" w:hint="eastAsia"/>
          <w:sz w:val="32"/>
          <w:szCs w:val="32"/>
        </w:rPr>
        <w:t>为PPT形式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369D2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可将图、文、音、视、动画等表现方式有机结合，界面布局合理、新颖活泼，色彩搭配协调，视觉效果好</w:t>
      </w:r>
      <w:r w:rsidR="009F4907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，另</w:t>
      </w:r>
      <w:r w:rsidR="009B1B28" w:rsidRPr="007139AD">
        <w:rPr>
          <w:rFonts w:ascii="仿宋" w:eastAsia="仿宋" w:hAnsi="仿宋" w:hint="eastAsia"/>
          <w:sz w:val="32"/>
          <w:szCs w:val="32"/>
        </w:rPr>
        <w:t>可附带纸质辅</w:t>
      </w:r>
      <w:r w:rsidR="009B1B28">
        <w:rPr>
          <w:rFonts w:ascii="仿宋" w:eastAsia="仿宋" w:hAnsi="仿宋" w:hint="eastAsia"/>
          <w:sz w:val="32"/>
          <w:szCs w:val="32"/>
        </w:rPr>
        <w:t>助</w:t>
      </w:r>
      <w:r w:rsidR="009B1B28" w:rsidRPr="007139AD">
        <w:rPr>
          <w:rFonts w:ascii="仿宋" w:eastAsia="仿宋" w:hAnsi="仿宋" w:hint="eastAsia"/>
          <w:sz w:val="32"/>
          <w:szCs w:val="32"/>
        </w:rPr>
        <w:t>材料和说明</w:t>
      </w:r>
      <w:r w:rsidR="009F4907">
        <w:rPr>
          <w:rFonts w:ascii="仿宋" w:eastAsia="仿宋" w:hAnsi="仿宋" w:hint="eastAsia"/>
          <w:sz w:val="32"/>
          <w:szCs w:val="32"/>
        </w:rPr>
        <w:t>。</w:t>
      </w:r>
    </w:p>
    <w:p w:rsidR="009369D2" w:rsidRDefault="009369D2" w:rsidP="009369D2">
      <w:pPr>
        <w:ind w:firstLineChars="150" w:firstLine="48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lastRenderedPageBreak/>
        <w:t>（三）</w:t>
      </w:r>
      <w:r w:rsidRPr="009369D2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课件操作方便灵活，交互性强；具有开放性，便于增添新内容；运行稳定，不要求特殊的运行环境。</w:t>
      </w:r>
    </w:p>
    <w:p w:rsidR="009369D2" w:rsidRDefault="009369D2" w:rsidP="009369D2">
      <w:pPr>
        <w:ind w:firstLineChars="150" w:firstLine="48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（四）</w:t>
      </w:r>
      <w:r w:rsidRPr="009369D2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课件应为申报者原创作品，资料引用应注明</w:t>
      </w:r>
      <w:r w:rsidR="00B9773F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出处，如引起知识产权纠纷和法律问题，均由申报者自行负责。所有</w:t>
      </w:r>
      <w:r w:rsidR="00B9773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申报</w:t>
      </w:r>
      <w:r w:rsidRPr="009369D2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课件，主办单位有权用于公益性宣传教育培训，不涉及版权问题。</w:t>
      </w:r>
    </w:p>
    <w:p w:rsidR="009B1B28" w:rsidRDefault="009B1B28" w:rsidP="009369D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（五）</w:t>
      </w:r>
      <w:r w:rsidRPr="00405EBB">
        <w:rPr>
          <w:rFonts w:ascii="仿宋" w:eastAsia="仿宋" w:hAnsi="仿宋" w:hint="eastAsia"/>
          <w:sz w:val="32"/>
          <w:szCs w:val="32"/>
        </w:rPr>
        <w:t>课件命名规则为：</w:t>
      </w:r>
      <w:r>
        <w:rPr>
          <w:rFonts w:ascii="仿宋" w:eastAsia="仿宋" w:hAnsi="仿宋" w:hint="eastAsia"/>
          <w:sz w:val="32"/>
          <w:szCs w:val="32"/>
        </w:rPr>
        <w:t>选题+（</w:t>
      </w:r>
      <w:r w:rsidRPr="00405EBB">
        <w:rPr>
          <w:rFonts w:ascii="仿宋" w:eastAsia="仿宋" w:hAnsi="仿宋" w:hint="eastAsia"/>
          <w:sz w:val="32"/>
          <w:szCs w:val="32"/>
        </w:rPr>
        <w:t>单位+职务</w:t>
      </w:r>
      <w:r>
        <w:rPr>
          <w:rFonts w:ascii="仿宋" w:eastAsia="仿宋" w:hAnsi="仿宋" w:hint="eastAsia"/>
          <w:sz w:val="32"/>
          <w:szCs w:val="32"/>
        </w:rPr>
        <w:t>/</w:t>
      </w:r>
      <w:r w:rsidRPr="00405EBB">
        <w:rPr>
          <w:rFonts w:ascii="仿宋" w:eastAsia="仿宋" w:hAnsi="仿宋" w:hint="eastAsia"/>
          <w:sz w:val="32"/>
          <w:szCs w:val="32"/>
        </w:rPr>
        <w:t>职称+姓名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B1B28" w:rsidRPr="00B9773F" w:rsidRDefault="009B1B28" w:rsidP="009369D2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B9773F">
        <w:rPr>
          <w:rFonts w:ascii="黑体" w:eastAsia="黑体" w:hAnsi="黑体" w:hint="eastAsia"/>
          <w:sz w:val="32"/>
          <w:szCs w:val="32"/>
        </w:rPr>
        <w:t>四、课件申报与评选</w:t>
      </w:r>
    </w:p>
    <w:p w:rsidR="009B1B28" w:rsidRDefault="00F113B9" w:rsidP="00F113B9">
      <w:pPr>
        <w:ind w:firstLineChars="150" w:firstLine="48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（一）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申报程序。课件由作者本人申请，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经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所在单位推荐</w:t>
      </w:r>
      <w:r w:rsidR="00B9773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后报送至省人力资源和社会保障厅职业技能鉴定中心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。</w:t>
      </w:r>
    </w:p>
    <w:p w:rsidR="00F113B9" w:rsidRDefault="00F113B9" w:rsidP="00F113B9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申报材料。包括：《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职业技能竞赛</w:t>
      </w:r>
      <w:r w:rsidR="00B9773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教育培训</w:t>
      </w: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课件申报表》（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）以及课件光盘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，或者将以上材料发送至指定邮箱：</w:t>
      </w:r>
      <w:hyperlink r:id="rId7" w:history="1">
        <w:r w:rsidRPr="000F3E16">
          <w:rPr>
            <w:rStyle w:val="a6"/>
            <w:rFonts w:ascii="仿宋" w:eastAsia="仿宋" w:hAnsi="仿宋" w:hint="eastAsia"/>
            <w:sz w:val="32"/>
            <w:szCs w:val="32"/>
          </w:rPr>
          <w:t>lngjnrcb@163.com</w:t>
        </w:r>
      </w:hyperlink>
      <w:r w:rsidRPr="00F113B9">
        <w:rPr>
          <w:rFonts w:ascii="仿宋" w:eastAsia="仿宋" w:hAnsi="仿宋" w:cs="Arial"/>
          <w:color w:val="000000"/>
          <w:sz w:val="32"/>
          <w:szCs w:val="32"/>
        </w:rPr>
        <w:br/>
      </w:r>
      <w:r w:rsidRPr="00F113B9">
        <w:rPr>
          <w:rFonts w:ascii="Arial" w:eastAsia="仿宋" w:hAnsi="Arial" w:cs="Arial"/>
          <w:color w:val="000000"/>
          <w:sz w:val="32"/>
          <w:szCs w:val="32"/>
          <w:shd w:val="clear" w:color="auto" w:fill="FFFFFF"/>
        </w:rPr>
        <w:t>      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（三）评选表彰。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省人力资源和社会保障厅职业技能鉴定中心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组织相关方面的专家，对申报课件进行综合评审。</w:t>
      </w:r>
      <w:r w:rsidR="0002435C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对</w:t>
      </w:r>
      <w:r w:rsidR="0002435C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评选出的优秀课件作者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将予以通报表扬，在</w:t>
      </w:r>
      <w:r w:rsidR="0002435C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辽宁省职业资格工作网</w:t>
      </w:r>
      <w:r w:rsidRPr="00F113B9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站宣传。</w:t>
      </w:r>
    </w:p>
    <w:p w:rsidR="0002435C" w:rsidRPr="00B9773F" w:rsidRDefault="0002435C" w:rsidP="00F113B9">
      <w:pPr>
        <w:ind w:firstLineChars="200" w:firstLine="640"/>
        <w:rPr>
          <w:rFonts w:ascii="黑体" w:eastAsia="黑体" w:hAnsi="黑体" w:cs="Arial"/>
          <w:color w:val="000000"/>
          <w:sz w:val="32"/>
          <w:szCs w:val="32"/>
          <w:shd w:val="clear" w:color="auto" w:fill="FFFFFF"/>
        </w:rPr>
      </w:pPr>
      <w:r w:rsidRPr="00B9773F"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  <w:t>五、其他事项</w:t>
      </w:r>
    </w:p>
    <w:p w:rsidR="0002435C" w:rsidRDefault="009F4907" w:rsidP="00B9773F">
      <w:pPr>
        <w:ind w:firstLineChars="150" w:firstLine="48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（一）各单</w:t>
      </w:r>
      <w:r w:rsidR="00B9773F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位要高度重视，认真组织在本辖区、本系统、本单位内开展</w:t>
      </w: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课件征集活动，广泛动员有关单位及个人积极申报课件，并对征集的课件进行认真筛选，确保质量。</w:t>
      </w:r>
    </w:p>
    <w:p w:rsidR="00B9773F" w:rsidRDefault="009F4907" w:rsidP="00B9773F">
      <w:pPr>
        <w:ind w:firstLineChars="150" w:firstLine="315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  </w:t>
      </w: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（二）请于</w:t>
      </w:r>
      <w:r>
        <w:rPr>
          <w:rFonts w:ascii="仿宋" w:eastAsia="仿宋" w:hAnsi="仿宋" w:hint="eastAsia"/>
          <w:sz w:val="32"/>
          <w:szCs w:val="32"/>
        </w:rPr>
        <w:t>2016年6月21日</w:t>
      </w: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前将有关材料报送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省人力资源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lastRenderedPageBreak/>
        <w:t>和社会保障厅职业技能鉴定中心高技能人才部。</w:t>
      </w:r>
    </w:p>
    <w:p w:rsidR="009F4907" w:rsidRDefault="009F4907" w:rsidP="009F4907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地址：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沈阳市沈河区大南街394—5号</w:t>
      </w:r>
    </w:p>
    <w:p w:rsidR="009F4907" w:rsidRDefault="009F4907" w:rsidP="009F4907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邮编：</w:t>
      </w: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10016</w:t>
      </w:r>
    </w:p>
    <w:p w:rsidR="009F4907" w:rsidRDefault="009F4907" w:rsidP="009F49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联系人</w:t>
      </w:r>
      <w:r w:rsidRPr="009F4907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hint="eastAsia"/>
          <w:sz w:val="32"/>
          <w:szCs w:val="32"/>
        </w:rPr>
        <w:t>翁胜彬   任  婧</w:t>
      </w:r>
    </w:p>
    <w:p w:rsidR="009F4907" w:rsidRPr="009F4907" w:rsidRDefault="009F4907" w:rsidP="009F49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联系电话：22955829     22955089</w:t>
      </w:r>
    </w:p>
    <w:p w:rsidR="00907615" w:rsidRPr="007139AD" w:rsidRDefault="009F4907" w:rsidP="009F49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附件：职业技能竞赛教育培训课件申报表</w:t>
      </w:r>
    </w:p>
    <w:p w:rsidR="0096774C" w:rsidRPr="009F4907" w:rsidRDefault="0096774C" w:rsidP="009F4907">
      <w:pPr>
        <w:rPr>
          <w:rFonts w:ascii="仿宋" w:eastAsia="仿宋" w:hAnsi="仿宋"/>
          <w:b/>
          <w:sz w:val="32"/>
          <w:szCs w:val="32"/>
        </w:rPr>
      </w:pPr>
    </w:p>
    <w:p w:rsidR="00CC0DD7" w:rsidRDefault="00CC0DD7" w:rsidP="007139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773F" w:rsidRDefault="00B9773F" w:rsidP="007139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773F" w:rsidRDefault="00B9773F" w:rsidP="007139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773F" w:rsidRDefault="00B9773F" w:rsidP="007139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773F" w:rsidRDefault="00B9773F" w:rsidP="007139A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C0DD7" w:rsidRDefault="00CC0DD7" w:rsidP="00CC0DD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辽宁省</w:t>
      </w:r>
      <w:r w:rsidR="009F4907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人力资源和社会保障厅</w:t>
      </w:r>
      <w:r>
        <w:rPr>
          <w:rFonts w:ascii="仿宋" w:eastAsia="仿宋" w:hAnsi="仿宋" w:hint="eastAsia"/>
          <w:sz w:val="32"/>
          <w:szCs w:val="32"/>
        </w:rPr>
        <w:t>职业技能鉴定中心</w:t>
      </w:r>
    </w:p>
    <w:p w:rsidR="00CC0DD7" w:rsidRDefault="009F4907" w:rsidP="00CC0DD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CC0DD7">
        <w:rPr>
          <w:rFonts w:ascii="仿宋" w:eastAsia="仿宋" w:hAnsi="仿宋" w:hint="eastAsia"/>
          <w:sz w:val="32"/>
          <w:szCs w:val="32"/>
        </w:rPr>
        <w:t>2016年</w:t>
      </w:r>
      <w:r w:rsidR="00D9422A">
        <w:rPr>
          <w:rFonts w:ascii="仿宋" w:eastAsia="仿宋" w:hAnsi="仿宋" w:hint="eastAsia"/>
          <w:sz w:val="32"/>
          <w:szCs w:val="32"/>
        </w:rPr>
        <w:t>2</w:t>
      </w:r>
      <w:r w:rsidR="00CC0DD7">
        <w:rPr>
          <w:rFonts w:ascii="仿宋" w:eastAsia="仿宋" w:hAnsi="仿宋" w:hint="eastAsia"/>
          <w:sz w:val="32"/>
          <w:szCs w:val="32"/>
        </w:rPr>
        <w:t>月</w:t>
      </w:r>
      <w:r w:rsidR="00D9422A">
        <w:rPr>
          <w:rFonts w:ascii="仿宋" w:eastAsia="仿宋" w:hAnsi="仿宋" w:hint="eastAsia"/>
          <w:sz w:val="32"/>
          <w:szCs w:val="32"/>
        </w:rPr>
        <w:t>22</w:t>
      </w:r>
      <w:r w:rsidR="00CC0DD7">
        <w:rPr>
          <w:rFonts w:ascii="仿宋" w:eastAsia="仿宋" w:hAnsi="仿宋" w:hint="eastAsia"/>
          <w:sz w:val="32"/>
          <w:szCs w:val="32"/>
        </w:rPr>
        <w:t>日</w:t>
      </w:r>
    </w:p>
    <w:p w:rsidR="00500F18" w:rsidRDefault="00500F18" w:rsidP="00CC0DD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500F18" w:rsidRDefault="00500F18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</w:p>
    <w:p w:rsidR="009F4907" w:rsidRDefault="009F4907" w:rsidP="009F49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500F18" w:rsidRPr="008F38FB" w:rsidRDefault="00500F18" w:rsidP="001124BA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8F38FB">
        <w:rPr>
          <w:rFonts w:ascii="黑体" w:eastAsia="黑体" w:hAnsi="黑体" w:hint="eastAsia"/>
          <w:sz w:val="36"/>
          <w:szCs w:val="36"/>
        </w:rPr>
        <w:t>职业技能竞赛</w:t>
      </w:r>
      <w:r w:rsidR="00F113B9">
        <w:rPr>
          <w:rFonts w:ascii="黑体" w:eastAsia="黑体" w:hAnsi="黑体" w:hint="eastAsia"/>
          <w:sz w:val="36"/>
          <w:szCs w:val="36"/>
        </w:rPr>
        <w:t>教育</w:t>
      </w:r>
      <w:r w:rsidRPr="008F38FB">
        <w:rPr>
          <w:rFonts w:ascii="黑体" w:eastAsia="黑体" w:hAnsi="黑体" w:hint="eastAsia"/>
          <w:sz w:val="36"/>
          <w:szCs w:val="36"/>
        </w:rPr>
        <w:t>培训课件申报表</w:t>
      </w:r>
    </w:p>
    <w:p w:rsidR="00500F18" w:rsidRDefault="00500F18" w:rsidP="00500F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申报人或单位：                     联系电话：</w:t>
      </w:r>
    </w:p>
    <w:tbl>
      <w:tblPr>
        <w:tblStyle w:val="a8"/>
        <w:tblW w:w="8931" w:type="dxa"/>
        <w:tblInd w:w="-176" w:type="dxa"/>
        <w:tblLayout w:type="fixed"/>
        <w:tblLook w:val="04A0"/>
      </w:tblPr>
      <w:tblGrid>
        <w:gridCol w:w="993"/>
        <w:gridCol w:w="567"/>
        <w:gridCol w:w="1418"/>
        <w:gridCol w:w="992"/>
        <w:gridCol w:w="283"/>
        <w:gridCol w:w="567"/>
        <w:gridCol w:w="426"/>
        <w:gridCol w:w="42"/>
        <w:gridCol w:w="1517"/>
        <w:gridCol w:w="187"/>
        <w:gridCol w:w="1939"/>
      </w:tblGrid>
      <w:tr w:rsidR="00500F18" w:rsidTr="008F38FB">
        <w:tc>
          <w:tcPr>
            <w:tcW w:w="1560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课件名称</w:t>
            </w:r>
          </w:p>
        </w:tc>
        <w:tc>
          <w:tcPr>
            <w:tcW w:w="3728" w:type="dxa"/>
            <w:gridSpan w:val="6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完成时间</w:t>
            </w:r>
          </w:p>
        </w:tc>
        <w:tc>
          <w:tcPr>
            <w:tcW w:w="1939" w:type="dxa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0F18" w:rsidTr="008F38FB">
        <w:tc>
          <w:tcPr>
            <w:tcW w:w="1560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教学对象</w:t>
            </w:r>
          </w:p>
        </w:tc>
        <w:tc>
          <w:tcPr>
            <w:tcW w:w="7371" w:type="dxa"/>
            <w:gridSpan w:val="9"/>
          </w:tcPr>
          <w:p w:rsidR="00500F18" w:rsidRDefault="00500F18" w:rsidP="00C314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管理人员（</w:t>
            </w:r>
            <w:r w:rsidR="00C314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  技术人员（</w:t>
            </w:r>
            <w:r w:rsidR="00C314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="00E2386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所有人员（</w:t>
            </w:r>
            <w:r w:rsidR="00C314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E23860" w:rsidTr="00C31454">
        <w:tc>
          <w:tcPr>
            <w:tcW w:w="1560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418" w:type="dxa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126" w:type="dxa"/>
            <w:gridSpan w:val="2"/>
          </w:tcPr>
          <w:p w:rsidR="00500F18" w:rsidRDefault="00500F18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8FB" w:rsidTr="008F38FB">
        <w:tc>
          <w:tcPr>
            <w:tcW w:w="4820" w:type="dxa"/>
            <w:gridSpan w:val="6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作者毕业院校</w:t>
            </w:r>
          </w:p>
        </w:tc>
        <w:tc>
          <w:tcPr>
            <w:tcW w:w="1985" w:type="dxa"/>
            <w:gridSpan w:val="3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2126" w:type="dxa"/>
            <w:gridSpan w:val="2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职称或职务</w:t>
            </w:r>
          </w:p>
        </w:tc>
      </w:tr>
      <w:tr w:rsidR="008F38FB" w:rsidTr="008F38FB">
        <w:tc>
          <w:tcPr>
            <w:tcW w:w="4820" w:type="dxa"/>
            <w:gridSpan w:val="6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8FB" w:rsidTr="000C72A0">
        <w:trPr>
          <w:trHeight w:val="3455"/>
        </w:trPr>
        <w:tc>
          <w:tcPr>
            <w:tcW w:w="993" w:type="dxa"/>
            <w:vAlign w:val="center"/>
          </w:tcPr>
          <w:p w:rsidR="008F38FB" w:rsidRDefault="008F38FB" w:rsidP="000C72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</w:t>
            </w:r>
          </w:p>
          <w:p w:rsidR="008F38FB" w:rsidRDefault="008F38FB" w:rsidP="000C72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件</w:t>
            </w:r>
          </w:p>
          <w:p w:rsidR="008F38FB" w:rsidRDefault="008F38FB" w:rsidP="000C72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介</w:t>
            </w:r>
          </w:p>
          <w:p w:rsidR="001124BA" w:rsidRDefault="008F38FB" w:rsidP="000C72A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绍</w:t>
            </w:r>
          </w:p>
        </w:tc>
        <w:tc>
          <w:tcPr>
            <w:tcW w:w="7938" w:type="dxa"/>
            <w:gridSpan w:val="10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（包括教学目的、</w:t>
            </w:r>
            <w:r w:rsidRPr="00AD5A3F">
              <w:rPr>
                <w:rFonts w:ascii="仿宋_GB2312" w:eastAsia="仿宋_GB2312" w:hAnsi="宋体" w:hint="eastAsia"/>
                <w:szCs w:val="21"/>
              </w:rPr>
              <w:t>教学主要内容、教学设计思路、</w:t>
            </w:r>
            <w:r>
              <w:rPr>
                <w:rFonts w:ascii="仿宋_GB2312" w:eastAsia="仿宋_GB2312" w:hAnsi="宋体" w:hint="eastAsia"/>
                <w:szCs w:val="21"/>
              </w:rPr>
              <w:t>特色与创新、</w:t>
            </w:r>
            <w:r w:rsidRPr="00AD5A3F">
              <w:rPr>
                <w:rFonts w:ascii="仿宋_GB2312" w:eastAsia="仿宋_GB2312" w:hAnsi="宋体" w:hint="eastAsia"/>
                <w:szCs w:val="21"/>
              </w:rPr>
              <w:t>使用及共享情况等）</w:t>
            </w:r>
          </w:p>
        </w:tc>
      </w:tr>
      <w:tr w:rsidR="008F38FB" w:rsidTr="008F38FB">
        <w:tc>
          <w:tcPr>
            <w:tcW w:w="993" w:type="dxa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作者从事竞赛简历</w:t>
            </w:r>
          </w:p>
        </w:tc>
        <w:tc>
          <w:tcPr>
            <w:tcW w:w="7938" w:type="dxa"/>
            <w:gridSpan w:val="10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F38FB" w:rsidTr="008F38FB">
        <w:tc>
          <w:tcPr>
            <w:tcW w:w="993" w:type="dxa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作者单位意见</w:t>
            </w:r>
          </w:p>
        </w:tc>
        <w:tc>
          <w:tcPr>
            <w:tcW w:w="3260" w:type="dxa"/>
            <w:gridSpan w:val="4"/>
          </w:tcPr>
          <w:p w:rsidR="001124BA" w:rsidRDefault="008F38FB" w:rsidP="008F38FB">
            <w:pPr>
              <w:spacing w:line="260" w:lineRule="exact"/>
              <w:ind w:leftChars="700" w:left="1470" w:firstLineChars="1950" w:firstLine="4095"/>
              <w:rPr>
                <w:rFonts w:ascii="仿宋_GB2312" w:eastAsia="仿宋_GB2312" w:hAnsi="宋体"/>
                <w:szCs w:val="21"/>
              </w:rPr>
            </w:pPr>
            <w:r w:rsidRPr="00AD5A3F">
              <w:rPr>
                <w:rFonts w:ascii="仿宋_GB2312" w:eastAsia="仿宋_GB2312" w:hAnsi="宋体" w:hint="eastAsia"/>
                <w:szCs w:val="21"/>
              </w:rPr>
              <w:t>（</w:t>
            </w:r>
          </w:p>
          <w:p w:rsidR="001124BA" w:rsidRDefault="008F38FB" w:rsidP="001124BA">
            <w:pPr>
              <w:spacing w:line="260" w:lineRule="exact"/>
              <w:ind w:leftChars="900" w:left="1890" w:firstLineChars="1750" w:firstLine="367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</w:p>
          <w:p w:rsidR="001124BA" w:rsidRDefault="001124BA" w:rsidP="001124BA">
            <w:pPr>
              <w:spacing w:line="260" w:lineRule="exact"/>
              <w:ind w:leftChars="900" w:left="1890" w:firstLineChars="1750" w:firstLine="3675"/>
              <w:rPr>
                <w:rFonts w:ascii="仿宋_GB2312" w:eastAsia="仿宋_GB2312" w:hAnsi="宋体"/>
                <w:szCs w:val="21"/>
              </w:rPr>
            </w:pPr>
          </w:p>
          <w:p w:rsidR="008F38FB" w:rsidRPr="001124BA" w:rsidRDefault="001124BA" w:rsidP="001124BA">
            <w:pPr>
              <w:spacing w:line="260" w:lineRule="exact"/>
              <w:ind w:leftChars="900" w:left="1890"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8F38FB" w:rsidRPr="001124BA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</w:p>
          <w:p w:rsidR="001124BA" w:rsidRPr="001124BA" w:rsidRDefault="001124BA" w:rsidP="008F38F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 月   日</w:t>
            </w:r>
          </w:p>
          <w:p w:rsidR="008F38FB" w:rsidRDefault="008F38FB" w:rsidP="008F38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5A3F">
              <w:rPr>
                <w:rFonts w:ascii="仿宋_GB2312" w:eastAsia="仿宋_GB2312" w:hAnsi="宋体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</w:t>
            </w:r>
          </w:p>
        </w:tc>
        <w:tc>
          <w:tcPr>
            <w:tcW w:w="993" w:type="dxa"/>
            <w:gridSpan w:val="2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鉴定中心意见</w:t>
            </w:r>
          </w:p>
        </w:tc>
        <w:tc>
          <w:tcPr>
            <w:tcW w:w="3685" w:type="dxa"/>
            <w:gridSpan w:val="4"/>
          </w:tcPr>
          <w:p w:rsidR="008F38FB" w:rsidRDefault="008F38FB" w:rsidP="00CC0DD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124BA" w:rsidRDefault="001124BA" w:rsidP="001124BA">
            <w:pPr>
              <w:spacing w:line="260" w:lineRule="exact"/>
              <w:ind w:leftChars="900" w:left="1890" w:firstLineChars="1750" w:firstLine="5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1124BA" w:rsidRPr="001124BA" w:rsidRDefault="001124BA" w:rsidP="001124BA">
            <w:pPr>
              <w:spacing w:line="260" w:lineRule="exact"/>
              <w:ind w:leftChars="900" w:left="1890"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（（</w:t>
            </w: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</w:p>
          <w:p w:rsidR="001124BA" w:rsidRPr="001124BA" w:rsidRDefault="001124BA" w:rsidP="001124B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1124B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500F18" w:rsidRPr="00CC0DD7" w:rsidRDefault="00500F18" w:rsidP="001124BA">
      <w:pPr>
        <w:rPr>
          <w:rFonts w:ascii="仿宋" w:eastAsia="仿宋" w:hAnsi="仿宋"/>
          <w:sz w:val="32"/>
          <w:szCs w:val="32"/>
        </w:rPr>
      </w:pPr>
    </w:p>
    <w:sectPr w:rsidR="00500F18" w:rsidRPr="00CC0DD7" w:rsidSect="00C31454">
      <w:pgSz w:w="11906" w:h="16838"/>
      <w:pgMar w:top="1644" w:right="1531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DA" w:rsidRDefault="00816BDA" w:rsidP="00404484">
      <w:r>
        <w:separator/>
      </w:r>
    </w:p>
  </w:endnote>
  <w:endnote w:type="continuationSeparator" w:id="1">
    <w:p w:rsidR="00816BDA" w:rsidRDefault="00816BDA" w:rsidP="0040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DA" w:rsidRDefault="00816BDA" w:rsidP="00404484">
      <w:r>
        <w:separator/>
      </w:r>
    </w:p>
  </w:footnote>
  <w:footnote w:type="continuationSeparator" w:id="1">
    <w:p w:rsidR="00816BDA" w:rsidRDefault="00816BDA" w:rsidP="0040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093"/>
    <w:multiLevelType w:val="hybridMultilevel"/>
    <w:tmpl w:val="AF469482"/>
    <w:lvl w:ilvl="0" w:tplc="C114BBD0">
      <w:start w:val="1"/>
      <w:numFmt w:val="japaneseCounting"/>
      <w:lvlText w:val="%1．"/>
      <w:lvlJc w:val="left"/>
      <w:pPr>
        <w:ind w:left="1140" w:hanging="504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1CF9451F"/>
    <w:multiLevelType w:val="hybridMultilevel"/>
    <w:tmpl w:val="7B4C9B58"/>
    <w:lvl w:ilvl="0" w:tplc="E1588AC0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2F1B4D6F"/>
    <w:multiLevelType w:val="hybridMultilevel"/>
    <w:tmpl w:val="3CFE5C0E"/>
    <w:lvl w:ilvl="0" w:tplc="10AE2F2E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9C17C9"/>
    <w:multiLevelType w:val="hybridMultilevel"/>
    <w:tmpl w:val="4A2AA63E"/>
    <w:lvl w:ilvl="0" w:tplc="C526E68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7E51AF9"/>
    <w:multiLevelType w:val="hybridMultilevel"/>
    <w:tmpl w:val="9C3E7750"/>
    <w:lvl w:ilvl="0" w:tplc="60A402C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5">
    <w:nsid w:val="692B6A75"/>
    <w:multiLevelType w:val="hybridMultilevel"/>
    <w:tmpl w:val="2B4ECB4E"/>
    <w:lvl w:ilvl="0" w:tplc="BD5886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484"/>
    <w:rsid w:val="0002435C"/>
    <w:rsid w:val="000C72A0"/>
    <w:rsid w:val="001103CB"/>
    <w:rsid w:val="001124BA"/>
    <w:rsid w:val="00122D18"/>
    <w:rsid w:val="002E1C3A"/>
    <w:rsid w:val="003328FF"/>
    <w:rsid w:val="00353F9D"/>
    <w:rsid w:val="003B4B65"/>
    <w:rsid w:val="003F583E"/>
    <w:rsid w:val="00404484"/>
    <w:rsid w:val="00405EBB"/>
    <w:rsid w:val="004B1378"/>
    <w:rsid w:val="004B6D29"/>
    <w:rsid w:val="004C2B64"/>
    <w:rsid w:val="00500F18"/>
    <w:rsid w:val="005651BB"/>
    <w:rsid w:val="006D3891"/>
    <w:rsid w:val="007139AD"/>
    <w:rsid w:val="007244DD"/>
    <w:rsid w:val="00744349"/>
    <w:rsid w:val="007556E7"/>
    <w:rsid w:val="00816BDA"/>
    <w:rsid w:val="008B2B13"/>
    <w:rsid w:val="008F38FB"/>
    <w:rsid w:val="00907615"/>
    <w:rsid w:val="00907EA9"/>
    <w:rsid w:val="009369D2"/>
    <w:rsid w:val="0096774C"/>
    <w:rsid w:val="009B1B28"/>
    <w:rsid w:val="009F4907"/>
    <w:rsid w:val="00A776C9"/>
    <w:rsid w:val="00AA55BF"/>
    <w:rsid w:val="00AE032F"/>
    <w:rsid w:val="00B077B1"/>
    <w:rsid w:val="00B1635C"/>
    <w:rsid w:val="00B9773F"/>
    <w:rsid w:val="00BD06EA"/>
    <w:rsid w:val="00C31454"/>
    <w:rsid w:val="00CB76E6"/>
    <w:rsid w:val="00CC0DD7"/>
    <w:rsid w:val="00D9422A"/>
    <w:rsid w:val="00DF6177"/>
    <w:rsid w:val="00E23860"/>
    <w:rsid w:val="00F113B9"/>
    <w:rsid w:val="00F1497B"/>
    <w:rsid w:val="00F43BD4"/>
    <w:rsid w:val="00FE6604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484"/>
    <w:rPr>
      <w:sz w:val="18"/>
      <w:szCs w:val="18"/>
    </w:rPr>
  </w:style>
  <w:style w:type="paragraph" w:styleId="a5">
    <w:name w:val="List Paragraph"/>
    <w:basedOn w:val="a"/>
    <w:uiPriority w:val="34"/>
    <w:qFormat/>
    <w:rsid w:val="00122D1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6774C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500F1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00F18"/>
  </w:style>
  <w:style w:type="table" w:styleId="a8">
    <w:name w:val="Table Grid"/>
    <w:basedOn w:val="a1"/>
    <w:uiPriority w:val="59"/>
    <w:rsid w:val="00500F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8F38FB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gjnrc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2016-02-24T01:22:00Z</cp:lastPrinted>
  <dcterms:created xsi:type="dcterms:W3CDTF">2015-11-19T06:52:00Z</dcterms:created>
  <dcterms:modified xsi:type="dcterms:W3CDTF">2016-02-25T01:02:00Z</dcterms:modified>
</cp:coreProperties>
</file>